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77A" w:rsidRPr="00EB5563" w:rsidRDefault="0063677A" w:rsidP="0063677A">
      <w:pPr>
        <w:pStyle w:val="CRCoverPage"/>
        <w:tabs>
          <w:tab w:val="right" w:pos="9639"/>
        </w:tabs>
        <w:spacing w:after="0"/>
        <w:rPr>
          <w:b/>
          <w:noProof/>
          <w:color w:val="FF0000"/>
          <w:sz w:val="24"/>
        </w:rPr>
      </w:pPr>
      <w:bookmarkStart w:id="0" w:name="Title"/>
      <w:bookmarkEnd w:id="0"/>
      <w:r w:rsidRPr="0063677A">
        <w:rPr>
          <w:b/>
          <w:noProof/>
          <w:sz w:val="24"/>
        </w:rPr>
        <w:t>3GPP TSG-RAN WG4 Meeting # 101-bis-e</w:t>
      </w:r>
      <w:r w:rsidRPr="0063677A">
        <w:rPr>
          <w:b/>
          <w:noProof/>
          <w:sz w:val="24"/>
        </w:rPr>
        <w:tab/>
      </w:r>
      <w:r w:rsidR="002E1ED3" w:rsidRPr="002E1ED3">
        <w:rPr>
          <w:b/>
          <w:noProof/>
          <w:sz w:val="24"/>
        </w:rPr>
        <w:t>R4-2200092</w:t>
      </w:r>
    </w:p>
    <w:p w:rsidR="0063677A" w:rsidRPr="0063677A" w:rsidRDefault="0063677A" w:rsidP="0063677A">
      <w:pPr>
        <w:pStyle w:val="CRCoverPage"/>
        <w:tabs>
          <w:tab w:val="right" w:pos="9639"/>
        </w:tabs>
        <w:spacing w:after="0"/>
        <w:rPr>
          <w:b/>
          <w:noProof/>
          <w:sz w:val="24"/>
        </w:rPr>
      </w:pPr>
      <w:r w:rsidRPr="0063677A">
        <w:rPr>
          <w:b/>
          <w:noProof/>
          <w:sz w:val="24"/>
        </w:rPr>
        <w:t>Electronic Meeting, January 17-25, 2022</w:t>
      </w:r>
    </w:p>
    <w:p w:rsidR="0063677A" w:rsidRDefault="0063677A" w:rsidP="005C75DA">
      <w:pPr>
        <w:pStyle w:val="CRCoverPage"/>
        <w:tabs>
          <w:tab w:val="right" w:pos="9639"/>
        </w:tabs>
        <w:spacing w:after="0"/>
        <w:rPr>
          <w:b/>
          <w:noProof/>
          <w:color w:val="FF0000"/>
          <w:sz w:val="24"/>
          <w:lang w:eastAsia="zh-CN"/>
        </w:rPr>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C6578" w:rsidRPr="005C6578">
        <w:rPr>
          <w:rFonts w:ascii="Arial" w:hAnsi="Arial" w:cs="Arial"/>
          <w:b w:val="0"/>
        </w:rPr>
        <w:t>Discussion of remaining issues for FR1 emission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1C221F" w:rsidRDefault="00C34497" w:rsidP="00A63EF1">
      <w:pPr>
        <w:pStyle w:val="afb"/>
        <w:spacing w:before="0" w:after="0" w:line="360" w:lineRule="auto"/>
        <w:rPr>
          <w:rFonts w:ascii="Arial" w:hAnsi="Arial" w:cs="Arial"/>
          <w:color w:val="FF0000"/>
        </w:rPr>
      </w:pPr>
      <w:r w:rsidRPr="00EA74C3">
        <w:rPr>
          <w:rFonts w:ascii="Arial" w:hAnsi="Arial" w:cs="Arial"/>
        </w:rPr>
        <w:t>Agenda item:</w:t>
      </w:r>
      <w:r w:rsidRPr="00FC34CA">
        <w:rPr>
          <w:rFonts w:ascii="Arial" w:hAnsi="Arial" w:cs="Arial"/>
          <w:b w:val="0"/>
        </w:rPr>
        <w:tab/>
      </w:r>
      <w:r w:rsidR="0063677A" w:rsidRPr="0063677A">
        <w:rPr>
          <w:rFonts w:ascii="Arial" w:hAnsi="Arial" w:cs="Arial" w:hint="eastAsia"/>
          <w:b w:val="0"/>
        </w:rPr>
        <w:t>6.5.</w:t>
      </w:r>
      <w:r w:rsidR="005C6578">
        <w:rPr>
          <w:rFonts w:ascii="Arial" w:hAnsi="Arial" w:cs="Arial" w:hint="eastAsia"/>
          <w:b w:val="0"/>
        </w:rPr>
        <w:t>2</w:t>
      </w:r>
      <w:r w:rsidR="0063677A" w:rsidRPr="0063677A">
        <w:rPr>
          <w:rFonts w:ascii="Arial" w:hAnsi="Arial" w:cs="Arial" w:hint="eastAsia"/>
          <w:b w:val="0"/>
        </w:rPr>
        <w:t>.</w:t>
      </w:r>
      <w:r w:rsidR="005C6578">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AB18B0"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further analysis for the remaining issues of FR1 emission requirements according to the </w:t>
      </w:r>
      <w:proofErr w:type="spellStart"/>
      <w:r>
        <w:rPr>
          <w:rFonts w:hint="eastAsia"/>
          <w:color w:val="000000" w:themeColor="text1"/>
          <w:sz w:val="20"/>
          <w:lang w:val="en-US"/>
        </w:rPr>
        <w:t>WF</w:t>
      </w:r>
      <w:proofErr w:type="spellEnd"/>
      <w:r>
        <w:rPr>
          <w:rFonts w:hint="eastAsia"/>
          <w:color w:val="000000" w:themeColor="text1"/>
          <w:sz w:val="20"/>
          <w:lang w:val="en-US"/>
        </w:rPr>
        <w:t xml:space="preserve">. Some of the </w:t>
      </w:r>
      <w:r>
        <w:rPr>
          <w:color w:val="000000" w:themeColor="text1"/>
          <w:sz w:val="20"/>
          <w:lang w:val="en-US"/>
        </w:rPr>
        <w:t>analyses also apply</w:t>
      </w:r>
      <w:r>
        <w:rPr>
          <w:rFonts w:hint="eastAsia"/>
          <w:color w:val="000000" w:themeColor="text1"/>
          <w:sz w:val="20"/>
          <w:lang w:val="en-US"/>
        </w:rPr>
        <w:t xml:space="preserve"> to FR2.</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77FBF" w:rsidRDefault="00D03F7B" w:rsidP="00AB18B0">
      <w:pPr>
        <w:pStyle w:val="2ChapterXXStatementh22Header2l2Level2Headhea"/>
        <w:numPr>
          <w:ilvl w:val="1"/>
          <w:numId w:val="4"/>
        </w:numPr>
      </w:pPr>
      <w:proofErr w:type="spellStart"/>
      <w:r>
        <w:rPr>
          <w:rFonts w:hint="eastAsia"/>
        </w:rPr>
        <w:t>ACLR</w:t>
      </w:r>
      <w:proofErr w:type="spellEnd"/>
      <w:r>
        <w:rPr>
          <w:rFonts w:hint="eastAsia"/>
        </w:rPr>
        <w:t xml:space="preserve"> and </w:t>
      </w:r>
      <w:proofErr w:type="spellStart"/>
      <w:r w:rsidR="00007A8A">
        <w:rPr>
          <w:rFonts w:hint="eastAsia"/>
        </w:rPr>
        <w:t>C</w:t>
      </w:r>
      <w:r w:rsidR="00AB18B0">
        <w:rPr>
          <w:rFonts w:hint="eastAsia"/>
        </w:rPr>
        <w:t>ACLR</w:t>
      </w:r>
      <w:proofErr w:type="spellEnd"/>
    </w:p>
    <w:p w:rsidR="00D03F7B" w:rsidRDefault="00D03F7B" w:rsidP="00D03F7B">
      <w:pPr>
        <w:spacing w:before="0" w:after="120"/>
        <w:jc w:val="left"/>
        <w:rPr>
          <w:color w:val="000000" w:themeColor="text1"/>
          <w:sz w:val="20"/>
          <w:lang w:val="en-US"/>
        </w:rPr>
      </w:pPr>
      <w:r>
        <w:rPr>
          <w:rFonts w:hint="eastAsia"/>
          <w:color w:val="000000" w:themeColor="text1"/>
          <w:sz w:val="20"/>
          <w:lang w:val="en-US"/>
        </w:rPr>
        <w:t xml:space="preserve">For </w:t>
      </w:r>
      <w:proofErr w:type="spellStart"/>
      <w:r>
        <w:rPr>
          <w:rFonts w:hint="eastAsia"/>
          <w:color w:val="000000" w:themeColor="text1"/>
          <w:sz w:val="20"/>
          <w:lang w:val="en-US"/>
        </w:rPr>
        <w:t>ACLR</w:t>
      </w:r>
      <w:proofErr w:type="spellEnd"/>
      <w:r>
        <w:rPr>
          <w:rFonts w:hint="eastAsia"/>
          <w:color w:val="000000" w:themeColor="text1"/>
          <w:sz w:val="20"/>
          <w:lang w:val="en-US"/>
        </w:rPr>
        <w:t xml:space="preserve">, the open issues are whether local area </w:t>
      </w:r>
      <w:proofErr w:type="spellStart"/>
      <w:r>
        <w:rPr>
          <w:rFonts w:hint="eastAsia"/>
          <w:color w:val="000000" w:themeColor="text1"/>
          <w:sz w:val="20"/>
          <w:lang w:val="en-US"/>
        </w:rPr>
        <w:t>ACLR</w:t>
      </w:r>
      <w:proofErr w:type="spellEnd"/>
      <w:r>
        <w:rPr>
          <w:rFonts w:hint="eastAsia"/>
          <w:color w:val="000000" w:themeColor="text1"/>
          <w:sz w:val="20"/>
          <w:lang w:val="en-US"/>
        </w:rPr>
        <w:t xml:space="preserve"> reuses </w:t>
      </w:r>
      <w:proofErr w:type="spellStart"/>
      <w:r>
        <w:rPr>
          <w:rFonts w:hint="eastAsia"/>
          <w:color w:val="000000" w:themeColor="text1"/>
          <w:sz w:val="20"/>
          <w:lang w:val="en-US"/>
        </w:rPr>
        <w:t>UE</w:t>
      </w:r>
      <w:proofErr w:type="spellEnd"/>
      <w:r>
        <w:rPr>
          <w:rFonts w:hint="eastAsia"/>
          <w:color w:val="000000" w:themeColor="text1"/>
          <w:sz w:val="20"/>
          <w:lang w:val="en-US"/>
        </w:rPr>
        <w:t xml:space="preserve"> PC2 or PC3 requirements. Our </w:t>
      </w:r>
      <w:r>
        <w:rPr>
          <w:color w:val="000000" w:themeColor="text1"/>
          <w:sz w:val="20"/>
          <w:lang w:val="en-US"/>
        </w:rPr>
        <w:t>understanding</w:t>
      </w:r>
      <w:r>
        <w:rPr>
          <w:rFonts w:hint="eastAsia"/>
          <w:color w:val="000000" w:themeColor="text1"/>
          <w:sz w:val="20"/>
          <w:lang w:val="en-US"/>
        </w:rPr>
        <w:t xml:space="preserve"> is that reusing </w:t>
      </w:r>
      <w:proofErr w:type="spellStart"/>
      <w:r>
        <w:rPr>
          <w:rFonts w:hint="eastAsia"/>
          <w:color w:val="000000" w:themeColor="text1"/>
          <w:sz w:val="20"/>
          <w:lang w:val="en-US"/>
        </w:rPr>
        <w:t>UE</w:t>
      </w:r>
      <w:proofErr w:type="spellEnd"/>
      <w:r>
        <w:rPr>
          <w:rFonts w:hint="eastAsia"/>
          <w:color w:val="000000" w:themeColor="text1"/>
          <w:sz w:val="20"/>
          <w:lang w:val="en-US"/>
        </w:rPr>
        <w:t xml:space="preserve"> PC2 requirements is more reasonable because the cascaded </w:t>
      </w:r>
      <w:proofErr w:type="spellStart"/>
      <w:r>
        <w:rPr>
          <w:rFonts w:hint="eastAsia"/>
          <w:color w:val="000000" w:themeColor="text1"/>
          <w:sz w:val="20"/>
          <w:lang w:val="en-US"/>
        </w:rPr>
        <w:t>ACLR</w:t>
      </w:r>
      <w:proofErr w:type="spellEnd"/>
      <w:r>
        <w:rPr>
          <w:rFonts w:hint="eastAsia"/>
          <w:color w:val="000000" w:themeColor="text1"/>
          <w:sz w:val="20"/>
          <w:lang w:val="en-US"/>
        </w:rPr>
        <w:t xml:space="preserve"> performance is worse than the single part</w:t>
      </w:r>
      <w:r>
        <w:rPr>
          <w:color w:val="000000" w:themeColor="text1"/>
          <w:sz w:val="20"/>
          <w:lang w:val="en-US"/>
        </w:rPr>
        <w:t>’</w:t>
      </w:r>
      <w:r>
        <w:rPr>
          <w:rFonts w:hint="eastAsia"/>
          <w:color w:val="000000" w:themeColor="text1"/>
          <w:sz w:val="20"/>
          <w:lang w:val="en-US"/>
        </w:rPr>
        <w:t xml:space="preserve">s </w:t>
      </w:r>
      <w:proofErr w:type="spellStart"/>
      <w:r>
        <w:rPr>
          <w:rFonts w:hint="eastAsia"/>
          <w:color w:val="000000" w:themeColor="text1"/>
          <w:sz w:val="20"/>
          <w:lang w:val="en-US"/>
        </w:rPr>
        <w:t>ACLR</w:t>
      </w:r>
      <w:proofErr w:type="spellEnd"/>
      <w:r>
        <w:rPr>
          <w:rFonts w:hint="eastAsia"/>
          <w:color w:val="000000" w:themeColor="text1"/>
          <w:sz w:val="20"/>
          <w:lang w:val="en-US"/>
        </w:rPr>
        <w:t xml:space="preserve"> performance. So more stringent requirement is safer from system performance point of view.</w:t>
      </w:r>
    </w:p>
    <w:p w:rsidR="00D03F7B" w:rsidRPr="00D03F7B" w:rsidRDefault="00D03F7B" w:rsidP="00D03F7B">
      <w:pPr>
        <w:spacing w:before="0" w:after="120"/>
        <w:jc w:val="left"/>
        <w:rPr>
          <w:b/>
          <w:color w:val="000000" w:themeColor="text1"/>
          <w:sz w:val="20"/>
          <w:lang w:val="en-US"/>
        </w:rPr>
      </w:pPr>
      <w:r w:rsidRPr="00D03F7B">
        <w:rPr>
          <w:rFonts w:hint="eastAsia"/>
          <w:b/>
          <w:color w:val="000000" w:themeColor="text1"/>
          <w:sz w:val="20"/>
          <w:lang w:val="en-US"/>
        </w:rPr>
        <w:t>Proposal</w:t>
      </w:r>
      <w:r w:rsidR="002E1ED3">
        <w:rPr>
          <w:rFonts w:hint="eastAsia"/>
          <w:b/>
          <w:color w:val="000000" w:themeColor="text1"/>
          <w:sz w:val="20"/>
          <w:lang w:val="en-US"/>
        </w:rPr>
        <w:t xml:space="preserve"> 1</w:t>
      </w:r>
      <w:r w:rsidRPr="00D03F7B">
        <w:rPr>
          <w:rFonts w:hint="eastAsia"/>
          <w:b/>
          <w:color w:val="000000" w:themeColor="text1"/>
          <w:sz w:val="20"/>
          <w:lang w:val="en-US"/>
        </w:rPr>
        <w:t xml:space="preserve">: For repeater UL, local area </w:t>
      </w:r>
      <w:proofErr w:type="spellStart"/>
      <w:r w:rsidRPr="00D03F7B">
        <w:rPr>
          <w:rFonts w:hint="eastAsia"/>
          <w:b/>
          <w:color w:val="000000" w:themeColor="text1"/>
          <w:sz w:val="20"/>
          <w:lang w:val="en-US"/>
        </w:rPr>
        <w:t>ACLR</w:t>
      </w:r>
      <w:proofErr w:type="spellEnd"/>
      <w:r w:rsidRPr="00D03F7B">
        <w:rPr>
          <w:rFonts w:hint="eastAsia"/>
          <w:b/>
          <w:color w:val="000000" w:themeColor="text1"/>
          <w:sz w:val="20"/>
          <w:lang w:val="en-US"/>
        </w:rPr>
        <w:t xml:space="preserve"> reuse PC2 </w:t>
      </w:r>
      <w:proofErr w:type="spellStart"/>
      <w:r w:rsidRPr="00D03F7B">
        <w:rPr>
          <w:rFonts w:hint="eastAsia"/>
          <w:b/>
          <w:color w:val="000000" w:themeColor="text1"/>
          <w:sz w:val="20"/>
          <w:lang w:val="en-US"/>
        </w:rPr>
        <w:t>UE</w:t>
      </w:r>
      <w:proofErr w:type="spellEnd"/>
      <w:r w:rsidRPr="00D03F7B">
        <w:rPr>
          <w:rFonts w:hint="eastAsia"/>
          <w:b/>
          <w:color w:val="000000" w:themeColor="text1"/>
          <w:sz w:val="20"/>
          <w:lang w:val="en-US"/>
        </w:rPr>
        <w:t xml:space="preserve"> requirement.</w:t>
      </w:r>
    </w:p>
    <w:p w:rsidR="00D03F7B" w:rsidRPr="00D03F7B" w:rsidRDefault="00D03F7B" w:rsidP="00D03F7B">
      <w:pPr>
        <w:spacing w:before="0" w:after="120"/>
        <w:jc w:val="left"/>
        <w:rPr>
          <w:color w:val="000000" w:themeColor="text1"/>
          <w:sz w:val="20"/>
          <w:lang w:val="en-US"/>
        </w:rPr>
      </w:pPr>
      <w:r>
        <w:rPr>
          <w:rFonts w:hint="eastAsia"/>
          <w:color w:val="000000" w:themeColor="text1"/>
          <w:sz w:val="20"/>
          <w:lang w:val="en-US"/>
        </w:rPr>
        <w:t xml:space="preserve">For </w:t>
      </w:r>
      <w:proofErr w:type="spellStart"/>
      <w:r>
        <w:rPr>
          <w:rFonts w:hint="eastAsia"/>
          <w:color w:val="000000" w:themeColor="text1"/>
          <w:sz w:val="20"/>
          <w:lang w:val="en-US"/>
        </w:rPr>
        <w:t>CACLR</w:t>
      </w:r>
      <w:proofErr w:type="spellEnd"/>
      <w:r>
        <w:rPr>
          <w:rFonts w:hint="eastAsia"/>
          <w:color w:val="000000" w:themeColor="text1"/>
          <w:sz w:val="20"/>
          <w:lang w:val="en-US"/>
        </w:rPr>
        <w:t>, there</w:t>
      </w:r>
      <w:r>
        <w:rPr>
          <w:color w:val="000000" w:themeColor="text1"/>
          <w:sz w:val="20"/>
          <w:lang w:val="en-US"/>
        </w:rPr>
        <w:t>’</w:t>
      </w:r>
      <w:r>
        <w:rPr>
          <w:rFonts w:hint="eastAsia"/>
          <w:color w:val="000000" w:themeColor="text1"/>
          <w:sz w:val="20"/>
          <w:lang w:val="en-US"/>
        </w:rPr>
        <w:t>re the following open issues.</w:t>
      </w:r>
    </w:p>
    <w:p w:rsidR="00007A8A" w:rsidRPr="00D03F7B" w:rsidRDefault="00007A8A" w:rsidP="00007A8A">
      <w:pPr>
        <w:pStyle w:val="afa"/>
        <w:widowControl/>
        <w:numPr>
          <w:ilvl w:val="0"/>
          <w:numId w:val="25"/>
        </w:numPr>
        <w:overflowPunct w:val="0"/>
        <w:autoSpaceDE w:val="0"/>
        <w:autoSpaceDN w:val="0"/>
        <w:adjustRightInd w:val="0"/>
        <w:spacing w:before="24" w:after="24" w:line="259" w:lineRule="auto"/>
        <w:ind w:firstLineChars="0"/>
        <w:jc w:val="left"/>
        <w:textAlignment w:val="baseline"/>
        <w:rPr>
          <w:rFonts w:eastAsia="等线"/>
          <w:bCs/>
          <w:i/>
        </w:rPr>
      </w:pPr>
      <w:r w:rsidRPr="00D03F7B">
        <w:rPr>
          <w:rFonts w:eastAsia="等线"/>
          <w:bCs/>
          <w:i/>
        </w:rPr>
        <w:t xml:space="preserve">Apply </w:t>
      </w:r>
      <w:proofErr w:type="spellStart"/>
      <w:r w:rsidRPr="00D03F7B">
        <w:rPr>
          <w:rFonts w:eastAsia="等线"/>
          <w:bCs/>
          <w:i/>
        </w:rPr>
        <w:t>CACLR</w:t>
      </w:r>
      <w:proofErr w:type="spellEnd"/>
      <w:r w:rsidRPr="00D03F7B">
        <w:rPr>
          <w:rFonts w:eastAsia="等线"/>
          <w:bCs/>
          <w:i/>
        </w:rPr>
        <w:t xml:space="preserve"> requirement in the gaps between passbands for both DL and UL</w:t>
      </w:r>
    </w:p>
    <w:p w:rsidR="00007A8A" w:rsidRPr="00D03F7B" w:rsidRDefault="00007A8A" w:rsidP="00007A8A">
      <w:pPr>
        <w:numPr>
          <w:ilvl w:val="0"/>
          <w:numId w:val="24"/>
        </w:numPr>
        <w:overflowPunct/>
        <w:autoSpaceDE/>
        <w:autoSpaceDN/>
        <w:adjustRightInd/>
        <w:spacing w:before="0" w:after="180" w:line="259" w:lineRule="auto"/>
        <w:jc w:val="left"/>
        <w:textAlignment w:val="auto"/>
        <w:rPr>
          <w:rFonts w:eastAsia="等线"/>
          <w:bCs/>
          <w:i/>
        </w:rPr>
      </w:pPr>
      <w:r w:rsidRPr="00D03F7B">
        <w:rPr>
          <w:rFonts w:eastAsia="等线"/>
          <w:bCs/>
          <w:i/>
        </w:rPr>
        <w:t>FFS the multi operating band cases</w:t>
      </w:r>
    </w:p>
    <w:p w:rsidR="00AB18B0" w:rsidRPr="00D03F7B" w:rsidRDefault="00007A8A" w:rsidP="00007A8A">
      <w:pPr>
        <w:spacing w:before="0" w:after="120"/>
        <w:jc w:val="left"/>
        <w:rPr>
          <w:rFonts w:eastAsia="等线"/>
          <w:bCs/>
          <w:i/>
        </w:rPr>
      </w:pPr>
      <w:r w:rsidRPr="00D03F7B">
        <w:rPr>
          <w:rFonts w:eastAsia="等线"/>
          <w:bCs/>
          <w:i/>
        </w:rPr>
        <w:t xml:space="preserve">FFS whether there are some exceptions that doesn’t need </w:t>
      </w:r>
      <w:proofErr w:type="spellStart"/>
      <w:r w:rsidRPr="00D03F7B">
        <w:rPr>
          <w:rFonts w:eastAsia="等线"/>
          <w:bCs/>
          <w:i/>
        </w:rPr>
        <w:t>CACLR</w:t>
      </w:r>
      <w:proofErr w:type="spellEnd"/>
      <w:r w:rsidRPr="00D03F7B">
        <w:rPr>
          <w:rFonts w:eastAsia="等线"/>
          <w:bCs/>
          <w:i/>
        </w:rPr>
        <w:t xml:space="preserve"> requirements, e.g. narrow gaps</w:t>
      </w:r>
    </w:p>
    <w:p w:rsidR="00007A8A" w:rsidRPr="00D03F7B" w:rsidRDefault="00D03F7B" w:rsidP="00007A8A">
      <w:pPr>
        <w:spacing w:before="0" w:after="120"/>
        <w:jc w:val="left"/>
        <w:rPr>
          <w:color w:val="000000" w:themeColor="text1"/>
          <w:sz w:val="20"/>
          <w:lang w:val="en-US"/>
        </w:rPr>
      </w:pPr>
      <w:r>
        <w:rPr>
          <w:rFonts w:hint="eastAsia"/>
          <w:color w:val="000000" w:themeColor="text1"/>
          <w:sz w:val="20"/>
          <w:lang w:val="en-US"/>
        </w:rPr>
        <w:t xml:space="preserve">For </w:t>
      </w:r>
      <w:proofErr w:type="spellStart"/>
      <w:r>
        <w:rPr>
          <w:rFonts w:hint="eastAsia"/>
          <w:color w:val="000000" w:themeColor="text1"/>
          <w:sz w:val="20"/>
          <w:lang w:val="en-US"/>
        </w:rPr>
        <w:t>CACLR</w:t>
      </w:r>
      <w:proofErr w:type="spellEnd"/>
      <w:r>
        <w:rPr>
          <w:rFonts w:hint="eastAsia"/>
          <w:color w:val="000000" w:themeColor="text1"/>
          <w:sz w:val="20"/>
          <w:lang w:val="en-US"/>
        </w:rPr>
        <w:t xml:space="preserve"> requirement, our understanding is that </w:t>
      </w:r>
      <w:r w:rsidR="00A62786">
        <w:rPr>
          <w:rFonts w:hint="eastAsia"/>
          <w:color w:val="000000" w:themeColor="text1"/>
          <w:sz w:val="20"/>
          <w:lang w:val="en-US"/>
        </w:rPr>
        <w:t>reusing BS approach is reasonalble.</w:t>
      </w:r>
    </w:p>
    <w:p w:rsidR="00007A8A" w:rsidRPr="00AB18B0" w:rsidRDefault="00D03F7B" w:rsidP="00007A8A">
      <w:pPr>
        <w:spacing w:before="0" w:after="120"/>
        <w:jc w:val="left"/>
        <w:rPr>
          <w:color w:val="000000" w:themeColor="text1"/>
          <w:sz w:val="20"/>
          <w:lang w:val="en-US"/>
        </w:rPr>
      </w:pPr>
      <w:r w:rsidRPr="00D03F7B">
        <w:rPr>
          <w:rFonts w:hint="eastAsia"/>
          <w:b/>
          <w:color w:val="000000" w:themeColor="text1"/>
          <w:sz w:val="20"/>
          <w:lang w:val="en-US"/>
        </w:rPr>
        <w:t>Proposal</w:t>
      </w:r>
      <w:r w:rsidR="00641417">
        <w:rPr>
          <w:rFonts w:hint="eastAsia"/>
          <w:b/>
          <w:color w:val="000000" w:themeColor="text1"/>
          <w:sz w:val="20"/>
          <w:lang w:val="en-US"/>
        </w:rPr>
        <w:t xml:space="preserve"> </w:t>
      </w:r>
      <w:r w:rsidR="002E1ED3">
        <w:rPr>
          <w:rFonts w:hint="eastAsia"/>
          <w:b/>
          <w:color w:val="000000" w:themeColor="text1"/>
          <w:sz w:val="20"/>
          <w:lang w:val="en-US"/>
        </w:rPr>
        <w:t>2</w:t>
      </w:r>
      <w:r w:rsidRPr="00D03F7B">
        <w:rPr>
          <w:rFonts w:hint="eastAsia"/>
          <w:b/>
          <w:color w:val="000000" w:themeColor="text1"/>
          <w:sz w:val="20"/>
          <w:lang w:val="en-US"/>
        </w:rPr>
        <w:t xml:space="preserve">: Reuse BS approach to handle </w:t>
      </w:r>
      <w:proofErr w:type="spellStart"/>
      <w:r w:rsidRPr="00D03F7B">
        <w:rPr>
          <w:rFonts w:hint="eastAsia"/>
          <w:b/>
          <w:color w:val="000000" w:themeColor="text1"/>
          <w:sz w:val="20"/>
          <w:lang w:val="en-US"/>
        </w:rPr>
        <w:t>CACLR</w:t>
      </w:r>
      <w:proofErr w:type="spellEnd"/>
      <w:r w:rsidRPr="00D03F7B">
        <w:rPr>
          <w:rFonts w:hint="eastAsia"/>
          <w:b/>
          <w:color w:val="000000" w:themeColor="text1"/>
          <w:sz w:val="20"/>
          <w:lang w:val="en-US"/>
        </w:rPr>
        <w:t xml:space="preserve"> requirements for non-contiguous and multi-band requirements.</w:t>
      </w:r>
    </w:p>
    <w:p w:rsidR="00AB18B0" w:rsidRDefault="00AB18B0" w:rsidP="00AB18B0">
      <w:pPr>
        <w:pStyle w:val="2ChapterXXStatementh22Header2l2Level2Headhea"/>
        <w:numPr>
          <w:ilvl w:val="1"/>
          <w:numId w:val="4"/>
        </w:numPr>
      </w:pPr>
      <w:proofErr w:type="spellStart"/>
      <w:r>
        <w:rPr>
          <w:rFonts w:hint="eastAsia"/>
        </w:rPr>
        <w:t>OBUE</w:t>
      </w:r>
      <w:proofErr w:type="spellEnd"/>
    </w:p>
    <w:p w:rsidR="00641417" w:rsidRPr="00641417" w:rsidRDefault="00641417" w:rsidP="00641417">
      <w:pPr>
        <w:spacing w:before="0" w:after="120"/>
        <w:jc w:val="left"/>
        <w:rPr>
          <w:color w:val="000000" w:themeColor="text1"/>
          <w:sz w:val="20"/>
          <w:lang w:val="en-US"/>
        </w:rPr>
      </w:pPr>
      <w:r>
        <w:rPr>
          <w:rFonts w:hint="eastAsia"/>
          <w:color w:val="000000" w:themeColor="text1"/>
          <w:sz w:val="20"/>
          <w:lang w:val="en-US"/>
        </w:rPr>
        <w:t xml:space="preserve">For </w:t>
      </w:r>
      <w:proofErr w:type="spellStart"/>
      <w:r>
        <w:rPr>
          <w:rFonts w:hint="eastAsia"/>
          <w:color w:val="000000" w:themeColor="text1"/>
          <w:sz w:val="20"/>
          <w:lang w:val="en-US"/>
        </w:rPr>
        <w:t>OBUE</w:t>
      </w:r>
      <w:proofErr w:type="spellEnd"/>
      <w:r>
        <w:rPr>
          <w:rFonts w:hint="eastAsia"/>
          <w:color w:val="000000" w:themeColor="text1"/>
          <w:sz w:val="20"/>
          <w:lang w:val="en-US"/>
        </w:rPr>
        <w:t xml:space="preserve">, the </w:t>
      </w:r>
      <w:r w:rsidR="00D54D7F">
        <w:rPr>
          <w:rFonts w:hint="eastAsia"/>
          <w:color w:val="000000" w:themeColor="text1"/>
          <w:sz w:val="20"/>
          <w:lang w:val="en-US"/>
        </w:rPr>
        <w:t xml:space="preserve">open issue is as following in the </w:t>
      </w:r>
      <w:proofErr w:type="spellStart"/>
      <w:r w:rsidR="00D54D7F">
        <w:rPr>
          <w:rFonts w:hint="eastAsia"/>
          <w:color w:val="000000" w:themeColor="text1"/>
          <w:sz w:val="20"/>
          <w:lang w:val="en-US"/>
        </w:rPr>
        <w:t>WF</w:t>
      </w:r>
      <w:proofErr w:type="spellEnd"/>
      <w:r w:rsidR="00D54D7F">
        <w:rPr>
          <w:rFonts w:hint="eastAsia"/>
          <w:color w:val="000000" w:themeColor="text1"/>
          <w:sz w:val="20"/>
          <w:lang w:val="en-US"/>
        </w:rPr>
        <w:t>,</w:t>
      </w:r>
    </w:p>
    <w:p w:rsidR="00AB18B0" w:rsidRDefault="00007A8A" w:rsidP="00AB18B0">
      <w:pPr>
        <w:pStyle w:val="afa"/>
      </w:pPr>
      <w:r>
        <w:rPr>
          <w:highlight w:val="green"/>
        </w:rPr>
        <w:t xml:space="preserve">FFS whether inside passband </w:t>
      </w:r>
      <w:proofErr w:type="spellStart"/>
      <w:r>
        <w:rPr>
          <w:highlight w:val="green"/>
        </w:rPr>
        <w:t>OBUE</w:t>
      </w:r>
      <w:proofErr w:type="spellEnd"/>
      <w:r>
        <w:rPr>
          <w:highlight w:val="green"/>
        </w:rPr>
        <w:t xml:space="preserve"> requirements or other requirements needed for DL and UL for the case with non-full passband </w:t>
      </w:r>
      <w:proofErr w:type="gramStart"/>
      <w:r>
        <w:rPr>
          <w:highlight w:val="green"/>
        </w:rPr>
        <w:t>transmission</w:t>
      </w:r>
      <w:r>
        <w:t>.</w:t>
      </w:r>
      <w:proofErr w:type="gramEnd"/>
    </w:p>
    <w:p w:rsidR="009C381A" w:rsidRDefault="009C381A" w:rsidP="00641417">
      <w:pPr>
        <w:rPr>
          <w:rFonts w:hint="eastAsia"/>
          <w:b/>
        </w:rPr>
      </w:pPr>
      <w:r w:rsidRPr="009C381A">
        <w:rPr>
          <w:rFonts w:hint="eastAsia"/>
        </w:rPr>
        <w:t>As the pass band concept is ve</w:t>
      </w:r>
      <w:r>
        <w:rPr>
          <w:rFonts w:hint="eastAsia"/>
        </w:rPr>
        <w:t xml:space="preserve">ry similar with BS </w:t>
      </w:r>
      <w:proofErr w:type="spellStart"/>
      <w:r>
        <w:rPr>
          <w:rFonts w:hint="eastAsia"/>
        </w:rPr>
        <w:t>BWcontinuous</w:t>
      </w:r>
      <w:proofErr w:type="spellEnd"/>
      <w:r>
        <w:rPr>
          <w:rFonts w:hint="eastAsia"/>
        </w:rPr>
        <w:t xml:space="preserve"> and there</w:t>
      </w:r>
      <w:r>
        <w:t>’</w:t>
      </w:r>
      <w:r>
        <w:rPr>
          <w:rFonts w:hint="eastAsia"/>
        </w:rPr>
        <w:t xml:space="preserve">s no </w:t>
      </w:r>
      <w:proofErr w:type="spellStart"/>
      <w:r>
        <w:rPr>
          <w:rFonts w:hint="eastAsia"/>
        </w:rPr>
        <w:t>OBUE</w:t>
      </w:r>
      <w:proofErr w:type="spellEnd"/>
      <w:r>
        <w:rPr>
          <w:rFonts w:hint="eastAsia"/>
        </w:rPr>
        <w:t xml:space="preserve"> requirement inside </w:t>
      </w:r>
      <w:proofErr w:type="spellStart"/>
      <w:r>
        <w:rPr>
          <w:rFonts w:hint="eastAsia"/>
        </w:rPr>
        <w:t>BWcontinuous</w:t>
      </w:r>
      <w:proofErr w:type="spellEnd"/>
      <w:r>
        <w:rPr>
          <w:rFonts w:hint="eastAsia"/>
        </w:rPr>
        <w:t>, our understanding is that the same approach should be used.</w:t>
      </w:r>
    </w:p>
    <w:p w:rsidR="00FE2139" w:rsidRPr="00641417" w:rsidRDefault="00FE2139" w:rsidP="00641417">
      <w:pPr>
        <w:rPr>
          <w:b/>
        </w:rPr>
      </w:pPr>
      <w:r w:rsidRPr="00641417">
        <w:rPr>
          <w:rFonts w:hint="eastAsia"/>
          <w:b/>
        </w:rPr>
        <w:t xml:space="preserve">Proposal </w:t>
      </w:r>
      <w:r w:rsidR="002E1ED3">
        <w:rPr>
          <w:rFonts w:hint="eastAsia"/>
          <w:b/>
        </w:rPr>
        <w:t>3</w:t>
      </w:r>
      <w:r w:rsidRPr="00641417">
        <w:rPr>
          <w:rFonts w:hint="eastAsia"/>
          <w:b/>
        </w:rPr>
        <w:t xml:space="preserve">: No inside pass band </w:t>
      </w:r>
      <w:proofErr w:type="spellStart"/>
      <w:r w:rsidRPr="00641417">
        <w:rPr>
          <w:rFonts w:hint="eastAsia"/>
          <w:b/>
        </w:rPr>
        <w:t>OBUE</w:t>
      </w:r>
      <w:proofErr w:type="spellEnd"/>
      <w:r w:rsidRPr="00641417">
        <w:rPr>
          <w:rFonts w:hint="eastAsia"/>
          <w:b/>
        </w:rPr>
        <w:t xml:space="preserve"> requirement is defined for repeater.</w:t>
      </w:r>
    </w:p>
    <w:p w:rsidR="00AB18B0" w:rsidRDefault="00AB18B0" w:rsidP="00AB18B0">
      <w:pPr>
        <w:pStyle w:val="2ChapterXXStatementh22Header2l2Level2Headhea"/>
      </w:pPr>
      <w:r>
        <w:rPr>
          <w:rFonts w:hint="eastAsia"/>
        </w:rPr>
        <w:t xml:space="preserve">2.3 Uplink </w:t>
      </w:r>
      <w:r w:rsidR="00D54D7F">
        <w:rPr>
          <w:rFonts w:hint="eastAsia"/>
        </w:rPr>
        <w:t xml:space="preserve">regional </w:t>
      </w:r>
      <w:r>
        <w:rPr>
          <w:rFonts w:hint="eastAsia"/>
        </w:rPr>
        <w:t>spurious emission</w:t>
      </w:r>
    </w:p>
    <w:p w:rsidR="00AB18B0" w:rsidRDefault="00D03F7B" w:rsidP="005040D5">
      <w:r>
        <w:rPr>
          <w:rFonts w:hint="eastAsia"/>
        </w:rPr>
        <w:t>For the uplink regional requirements, the requirements def</w:t>
      </w:r>
      <w:r w:rsidR="009C381A">
        <w:rPr>
          <w:rFonts w:hint="eastAsia"/>
        </w:rPr>
        <w:t xml:space="preserve">inition is still not very clear according to the </w:t>
      </w:r>
      <w:proofErr w:type="spellStart"/>
      <w:r w:rsidR="009C381A">
        <w:rPr>
          <w:rFonts w:hint="eastAsia"/>
        </w:rPr>
        <w:t>WF</w:t>
      </w:r>
      <w:proofErr w:type="spellEnd"/>
      <w:r w:rsidR="009C381A">
        <w:rPr>
          <w:rFonts w:hint="eastAsia"/>
        </w:rPr>
        <w:t xml:space="preserve"> in last meeting:</w:t>
      </w:r>
    </w:p>
    <w:p w:rsidR="00D03F7B" w:rsidRPr="00D03F7B" w:rsidRDefault="00D03F7B" w:rsidP="00D03F7B">
      <w:pPr>
        <w:overflowPunct/>
        <w:autoSpaceDE/>
        <w:autoSpaceDN/>
        <w:adjustRightInd/>
        <w:textAlignment w:val="auto"/>
        <w:rPr>
          <w:rFonts w:eastAsia="等线"/>
          <w:bCs/>
          <w:i/>
        </w:rPr>
      </w:pPr>
      <w:r w:rsidRPr="00D03F7B">
        <w:rPr>
          <w:rFonts w:eastAsia="等线"/>
          <w:bCs/>
          <w:i/>
        </w:rPr>
        <w:t xml:space="preserve">Additional regional emission requirements as in </w:t>
      </w:r>
      <w:proofErr w:type="spellStart"/>
      <w:r w:rsidRPr="00D03F7B">
        <w:rPr>
          <w:rFonts w:eastAsia="等线"/>
          <w:bCs/>
          <w:i/>
        </w:rPr>
        <w:t>UE</w:t>
      </w:r>
      <w:proofErr w:type="spellEnd"/>
      <w:r w:rsidRPr="00D03F7B">
        <w:rPr>
          <w:rFonts w:eastAsia="等线"/>
          <w:bCs/>
          <w:i/>
        </w:rPr>
        <w:t xml:space="preserve"> spec should be [defined in repeater spec] or [declared by vendor to compliant with regional requirements]. </w:t>
      </w:r>
    </w:p>
    <w:p w:rsidR="00D03F7B" w:rsidRPr="00D03F7B" w:rsidRDefault="00D03F7B" w:rsidP="00D03F7B">
      <w:pPr>
        <w:numPr>
          <w:ilvl w:val="0"/>
          <w:numId w:val="23"/>
        </w:numPr>
        <w:overflowPunct/>
        <w:autoSpaceDE/>
        <w:autoSpaceDN/>
        <w:adjustRightInd/>
        <w:spacing w:before="0" w:after="180" w:line="259" w:lineRule="auto"/>
        <w:jc w:val="left"/>
        <w:textAlignment w:val="auto"/>
        <w:rPr>
          <w:rFonts w:eastAsia="等线"/>
          <w:bCs/>
          <w:i/>
        </w:rPr>
      </w:pPr>
      <w:r w:rsidRPr="00D03F7B">
        <w:rPr>
          <w:rFonts w:eastAsia="等线"/>
          <w:bCs/>
          <w:i/>
        </w:rPr>
        <w:t>No A-</w:t>
      </w:r>
      <w:proofErr w:type="spellStart"/>
      <w:r w:rsidRPr="00D03F7B">
        <w:rPr>
          <w:rFonts w:eastAsia="等线"/>
          <w:bCs/>
          <w:i/>
        </w:rPr>
        <w:t>MPR</w:t>
      </w:r>
      <w:proofErr w:type="spellEnd"/>
      <w:r w:rsidRPr="00D03F7B">
        <w:rPr>
          <w:rFonts w:eastAsia="等线"/>
          <w:bCs/>
          <w:i/>
        </w:rPr>
        <w:t xml:space="preserve"> requirement is required for repeater.</w:t>
      </w:r>
    </w:p>
    <w:p w:rsidR="00D03F7B" w:rsidRPr="00D03F7B" w:rsidRDefault="00D03F7B" w:rsidP="00D03F7B">
      <w:pPr>
        <w:pStyle w:val="afa"/>
        <w:widowControl/>
        <w:numPr>
          <w:ilvl w:val="0"/>
          <w:numId w:val="23"/>
        </w:numPr>
        <w:overflowPunct w:val="0"/>
        <w:autoSpaceDE w:val="0"/>
        <w:autoSpaceDN w:val="0"/>
        <w:adjustRightInd w:val="0"/>
        <w:spacing w:before="24" w:after="24" w:line="259" w:lineRule="auto"/>
        <w:ind w:firstLineChars="0"/>
        <w:jc w:val="left"/>
        <w:textAlignment w:val="baseline"/>
        <w:rPr>
          <w:rFonts w:eastAsiaTheme="minorEastAsia"/>
          <w:i/>
        </w:rPr>
      </w:pPr>
      <w:r w:rsidRPr="00D03F7B">
        <w:rPr>
          <w:rFonts w:eastAsia="等线"/>
          <w:bCs/>
          <w:i/>
        </w:rPr>
        <w:t xml:space="preserve">FFS Whether to define NS </w:t>
      </w:r>
      <w:proofErr w:type="spellStart"/>
      <w:r w:rsidRPr="00D03F7B">
        <w:rPr>
          <w:rFonts w:eastAsia="等线"/>
          <w:bCs/>
          <w:i/>
        </w:rPr>
        <w:t>signaling</w:t>
      </w:r>
      <w:proofErr w:type="spellEnd"/>
      <w:r w:rsidRPr="00D03F7B">
        <w:rPr>
          <w:rFonts w:eastAsia="等线"/>
          <w:bCs/>
          <w:i/>
        </w:rPr>
        <w:t>.</w:t>
      </w:r>
    </w:p>
    <w:p w:rsidR="00007A8A" w:rsidRPr="00D03F7B" w:rsidRDefault="00D03F7B" w:rsidP="00D03F7B">
      <w:pPr>
        <w:rPr>
          <w:rFonts w:eastAsia="等线"/>
          <w:bCs/>
          <w:i/>
        </w:rPr>
      </w:pPr>
      <w:r w:rsidRPr="00D03F7B">
        <w:rPr>
          <w:rFonts w:eastAsia="等线" w:hint="eastAsia"/>
          <w:bCs/>
          <w:i/>
        </w:rPr>
        <w:t>F</w:t>
      </w:r>
      <w:r w:rsidRPr="00D03F7B">
        <w:rPr>
          <w:rFonts w:eastAsia="等线"/>
          <w:bCs/>
          <w:i/>
        </w:rPr>
        <w:t>FS whether would the manufacturer declare one power level for general requirements and another level for more stringent requirement</w:t>
      </w:r>
    </w:p>
    <w:p w:rsidR="00D03F7B" w:rsidRPr="00D03F7B" w:rsidRDefault="00D03F7B" w:rsidP="00D03F7B">
      <w:r w:rsidRPr="00D03F7B">
        <w:rPr>
          <w:rFonts w:hint="eastAsia"/>
        </w:rPr>
        <w:lastRenderedPageBreak/>
        <w:t xml:space="preserve">In our understanding, </w:t>
      </w:r>
      <w:r>
        <w:rPr>
          <w:rFonts w:hint="eastAsia"/>
        </w:rPr>
        <w:t xml:space="preserve">the regional spurious emission requirements for </w:t>
      </w:r>
      <w:proofErr w:type="spellStart"/>
      <w:r>
        <w:rPr>
          <w:rFonts w:hint="eastAsia"/>
        </w:rPr>
        <w:t>UE</w:t>
      </w:r>
      <w:proofErr w:type="spellEnd"/>
      <w:r>
        <w:rPr>
          <w:rFonts w:hint="eastAsia"/>
        </w:rPr>
        <w:t xml:space="preserve"> may not be easy to be defined for repeater. There</w:t>
      </w:r>
      <w:r>
        <w:t>’</w:t>
      </w:r>
      <w:r>
        <w:rPr>
          <w:rFonts w:hint="eastAsia"/>
        </w:rPr>
        <w:t xml:space="preserve">re 27 </w:t>
      </w:r>
      <w:r>
        <w:t>additional</w:t>
      </w:r>
      <w:r>
        <w:rPr>
          <w:rFonts w:hint="eastAsia"/>
        </w:rPr>
        <w:t xml:space="preserve"> spurious requirements in </w:t>
      </w:r>
      <w:proofErr w:type="spellStart"/>
      <w:r>
        <w:rPr>
          <w:rFonts w:hint="eastAsia"/>
        </w:rPr>
        <w:t>TS</w:t>
      </w:r>
      <w:proofErr w:type="spellEnd"/>
      <w:r>
        <w:rPr>
          <w:rFonts w:hint="eastAsia"/>
        </w:rPr>
        <w:t xml:space="preserve"> 38.101-1and the source regulations are not very easy to be tracked. So we think the best way for this is to leave it to the regulations and implementation</w:t>
      </w:r>
      <w:r w:rsidR="00FD1BC3">
        <w:rPr>
          <w:rFonts w:hint="eastAsia"/>
        </w:rPr>
        <w:t xml:space="preserve"> as </w:t>
      </w:r>
      <w:r w:rsidR="00FD1BC3">
        <w:t xml:space="preserve">handled in </w:t>
      </w:r>
      <w:proofErr w:type="spellStart"/>
      <w:r w:rsidR="00FD1BC3">
        <w:t>IAB</w:t>
      </w:r>
      <w:proofErr w:type="spellEnd"/>
      <w:r w:rsidR="00FD1BC3">
        <w:rPr>
          <w:rFonts w:hint="eastAsia"/>
        </w:rPr>
        <w:t>-</w:t>
      </w:r>
      <w:r w:rsidR="00FD1BC3">
        <w:t>MT</w:t>
      </w:r>
      <w:r>
        <w:rPr>
          <w:rFonts w:hint="eastAsia"/>
        </w:rPr>
        <w:t xml:space="preserve">. If </w:t>
      </w:r>
      <w:r w:rsidR="00FD1BC3">
        <w:rPr>
          <w:rFonts w:hint="eastAsia"/>
        </w:rPr>
        <w:t>it</w:t>
      </w:r>
      <w:r w:rsidR="00FD1BC3">
        <w:t>’</w:t>
      </w:r>
      <w:r w:rsidR="00FD1BC3">
        <w:rPr>
          <w:rFonts w:hint="eastAsia"/>
        </w:rPr>
        <w:t xml:space="preserve">s really need to be defined, it can be based declaration and </w:t>
      </w:r>
      <w:proofErr w:type="spellStart"/>
      <w:r w:rsidR="00FD1BC3">
        <w:rPr>
          <w:rFonts w:hint="eastAsia"/>
        </w:rPr>
        <w:t>UE</w:t>
      </w:r>
      <w:proofErr w:type="spellEnd"/>
      <w:r w:rsidR="00FD1BC3">
        <w:rPr>
          <w:rFonts w:hint="eastAsia"/>
        </w:rPr>
        <w:t xml:space="preserve"> emission levels requirements can be </w:t>
      </w:r>
      <w:proofErr w:type="spellStart"/>
      <w:r w:rsidR="00FD1BC3">
        <w:rPr>
          <w:rFonts w:hint="eastAsia"/>
        </w:rPr>
        <w:t>refered</w:t>
      </w:r>
      <w:proofErr w:type="spellEnd"/>
      <w:r w:rsidR="00FD1BC3">
        <w:rPr>
          <w:rFonts w:hint="eastAsia"/>
        </w:rPr>
        <w:t xml:space="preserve">. However, how to refer the clauses in </w:t>
      </w:r>
      <w:proofErr w:type="spellStart"/>
      <w:r w:rsidR="00FD1BC3">
        <w:rPr>
          <w:rFonts w:hint="eastAsia"/>
        </w:rPr>
        <w:t>UE</w:t>
      </w:r>
      <w:proofErr w:type="spellEnd"/>
      <w:r w:rsidR="00FD1BC3">
        <w:rPr>
          <w:rFonts w:hint="eastAsia"/>
        </w:rPr>
        <w:t xml:space="preserve"> is another problem because </w:t>
      </w:r>
      <w:proofErr w:type="spellStart"/>
      <w:r w:rsidR="00FD1BC3">
        <w:rPr>
          <w:rFonts w:hint="eastAsia"/>
        </w:rPr>
        <w:t>UE</w:t>
      </w:r>
      <w:proofErr w:type="spellEnd"/>
      <w:r w:rsidR="00FD1BC3">
        <w:rPr>
          <w:rFonts w:hint="eastAsia"/>
        </w:rPr>
        <w:t xml:space="preserve"> specs are based on NS signalling which can</w:t>
      </w:r>
      <w:r w:rsidR="00FD1BC3">
        <w:t>’</w:t>
      </w:r>
      <w:r w:rsidR="00FD1BC3">
        <w:rPr>
          <w:rFonts w:hint="eastAsia"/>
        </w:rPr>
        <w:t xml:space="preserve">t be </w:t>
      </w:r>
      <w:r w:rsidR="00FD1BC3">
        <w:t>understood by repeater.</w:t>
      </w:r>
    </w:p>
    <w:p w:rsidR="00D03F7B" w:rsidRPr="00641417" w:rsidRDefault="00000AF8" w:rsidP="00D03F7B">
      <w:pPr>
        <w:rPr>
          <w:b/>
        </w:rPr>
      </w:pPr>
      <w:r w:rsidRPr="00641417">
        <w:rPr>
          <w:rFonts w:hint="eastAsia"/>
          <w:b/>
        </w:rPr>
        <w:t>Proposal</w:t>
      </w:r>
      <w:r w:rsidR="00641417">
        <w:rPr>
          <w:rFonts w:hint="eastAsia"/>
          <w:b/>
        </w:rPr>
        <w:t xml:space="preserve"> </w:t>
      </w:r>
      <w:r w:rsidR="002E1ED3">
        <w:rPr>
          <w:rFonts w:hint="eastAsia"/>
          <w:b/>
        </w:rPr>
        <w:t>4</w:t>
      </w:r>
      <w:r w:rsidRPr="00641417">
        <w:rPr>
          <w:rFonts w:hint="eastAsia"/>
          <w:b/>
        </w:rPr>
        <w:t xml:space="preserve">: UL </w:t>
      </w:r>
      <w:r w:rsidR="00D54D7F">
        <w:rPr>
          <w:rFonts w:hint="eastAsia"/>
          <w:b/>
        </w:rPr>
        <w:t xml:space="preserve">regional </w:t>
      </w:r>
      <w:r w:rsidRPr="00641417">
        <w:rPr>
          <w:rFonts w:hint="eastAsia"/>
          <w:b/>
        </w:rPr>
        <w:t xml:space="preserve">spurious emission requirements are based on declaration and the </w:t>
      </w:r>
      <w:r w:rsidRPr="00641417">
        <w:rPr>
          <w:b/>
        </w:rPr>
        <w:t>detail</w:t>
      </w:r>
      <w:r w:rsidRPr="00641417">
        <w:rPr>
          <w:rFonts w:hint="eastAsia"/>
          <w:b/>
        </w:rPr>
        <w:t xml:space="preserve">s can be left to </w:t>
      </w:r>
      <w:r w:rsidRPr="00641417">
        <w:rPr>
          <w:b/>
        </w:rPr>
        <w:t>implementation</w:t>
      </w:r>
      <w:r w:rsidRPr="00641417">
        <w:rPr>
          <w:rFonts w:hint="eastAsia"/>
          <w:b/>
        </w:rPr>
        <w:t>.</w:t>
      </w:r>
    </w:p>
    <w:p w:rsidR="009D6471" w:rsidRPr="00A455C0" w:rsidRDefault="009D6471" w:rsidP="00CA501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Conclusion</w:t>
      </w:r>
    </w:p>
    <w:p w:rsidR="00F77FBF" w:rsidRDefault="002E1ED3" w:rsidP="002F54E0">
      <w:r>
        <w:rPr>
          <w:rFonts w:hint="eastAsia"/>
        </w:rPr>
        <w:t>This contribution discussed the remaining issues of FR1 emission requirements. We have the following proposals,</w:t>
      </w:r>
    </w:p>
    <w:p w:rsidR="007076A1" w:rsidRPr="00D03F7B" w:rsidRDefault="007076A1" w:rsidP="007076A1">
      <w:pPr>
        <w:spacing w:before="0" w:after="120"/>
        <w:jc w:val="left"/>
        <w:rPr>
          <w:b/>
          <w:color w:val="000000" w:themeColor="text1"/>
          <w:sz w:val="20"/>
          <w:lang w:val="en-US"/>
        </w:rPr>
      </w:pPr>
      <w:r w:rsidRPr="00D03F7B">
        <w:rPr>
          <w:rFonts w:hint="eastAsia"/>
          <w:b/>
          <w:color w:val="000000" w:themeColor="text1"/>
          <w:sz w:val="20"/>
          <w:lang w:val="en-US"/>
        </w:rPr>
        <w:t>Proposal</w:t>
      </w:r>
      <w:r>
        <w:rPr>
          <w:rFonts w:hint="eastAsia"/>
          <w:b/>
          <w:color w:val="000000" w:themeColor="text1"/>
          <w:sz w:val="20"/>
          <w:lang w:val="en-US"/>
        </w:rPr>
        <w:t xml:space="preserve"> 1</w:t>
      </w:r>
      <w:r w:rsidRPr="00D03F7B">
        <w:rPr>
          <w:rFonts w:hint="eastAsia"/>
          <w:b/>
          <w:color w:val="000000" w:themeColor="text1"/>
          <w:sz w:val="20"/>
          <w:lang w:val="en-US"/>
        </w:rPr>
        <w:t xml:space="preserve">: For repeater UL, local area </w:t>
      </w:r>
      <w:proofErr w:type="spellStart"/>
      <w:r w:rsidRPr="00D03F7B">
        <w:rPr>
          <w:rFonts w:hint="eastAsia"/>
          <w:b/>
          <w:color w:val="000000" w:themeColor="text1"/>
          <w:sz w:val="20"/>
          <w:lang w:val="en-US"/>
        </w:rPr>
        <w:t>ACLR</w:t>
      </w:r>
      <w:proofErr w:type="spellEnd"/>
      <w:r w:rsidRPr="00D03F7B">
        <w:rPr>
          <w:rFonts w:hint="eastAsia"/>
          <w:b/>
          <w:color w:val="000000" w:themeColor="text1"/>
          <w:sz w:val="20"/>
          <w:lang w:val="en-US"/>
        </w:rPr>
        <w:t xml:space="preserve"> reuse PC2 </w:t>
      </w:r>
      <w:proofErr w:type="spellStart"/>
      <w:r w:rsidRPr="00D03F7B">
        <w:rPr>
          <w:rFonts w:hint="eastAsia"/>
          <w:b/>
          <w:color w:val="000000" w:themeColor="text1"/>
          <w:sz w:val="20"/>
          <w:lang w:val="en-US"/>
        </w:rPr>
        <w:t>UE</w:t>
      </w:r>
      <w:proofErr w:type="spellEnd"/>
      <w:r w:rsidRPr="00D03F7B">
        <w:rPr>
          <w:rFonts w:hint="eastAsia"/>
          <w:b/>
          <w:color w:val="000000" w:themeColor="text1"/>
          <w:sz w:val="20"/>
          <w:lang w:val="en-US"/>
        </w:rPr>
        <w:t xml:space="preserve"> requirement.</w:t>
      </w:r>
    </w:p>
    <w:p w:rsidR="007076A1" w:rsidRPr="00D03F7B" w:rsidRDefault="007076A1" w:rsidP="007076A1">
      <w:pPr>
        <w:spacing w:before="0" w:after="120"/>
        <w:jc w:val="left"/>
        <w:rPr>
          <w:b/>
          <w:color w:val="000000" w:themeColor="text1"/>
          <w:sz w:val="20"/>
          <w:lang w:val="en-US"/>
        </w:rPr>
      </w:pPr>
      <w:r w:rsidRPr="00D03F7B">
        <w:rPr>
          <w:rFonts w:hint="eastAsia"/>
          <w:b/>
          <w:color w:val="000000" w:themeColor="text1"/>
          <w:sz w:val="20"/>
          <w:lang w:val="en-US"/>
        </w:rPr>
        <w:t>Proposal</w:t>
      </w:r>
      <w:r>
        <w:rPr>
          <w:rFonts w:hint="eastAsia"/>
          <w:b/>
          <w:color w:val="000000" w:themeColor="text1"/>
          <w:sz w:val="20"/>
          <w:lang w:val="en-US"/>
        </w:rPr>
        <w:t xml:space="preserve"> 2</w:t>
      </w:r>
      <w:r w:rsidRPr="00D03F7B">
        <w:rPr>
          <w:rFonts w:hint="eastAsia"/>
          <w:b/>
          <w:color w:val="000000" w:themeColor="text1"/>
          <w:sz w:val="20"/>
          <w:lang w:val="en-US"/>
        </w:rPr>
        <w:t xml:space="preserve">: Reuse BS approach to handle </w:t>
      </w:r>
      <w:proofErr w:type="spellStart"/>
      <w:r w:rsidRPr="00D03F7B">
        <w:rPr>
          <w:rFonts w:hint="eastAsia"/>
          <w:b/>
          <w:color w:val="000000" w:themeColor="text1"/>
          <w:sz w:val="20"/>
          <w:lang w:val="en-US"/>
        </w:rPr>
        <w:t>CACLR</w:t>
      </w:r>
      <w:proofErr w:type="spellEnd"/>
      <w:r w:rsidRPr="00D03F7B">
        <w:rPr>
          <w:rFonts w:hint="eastAsia"/>
          <w:b/>
          <w:color w:val="000000" w:themeColor="text1"/>
          <w:sz w:val="20"/>
          <w:lang w:val="en-US"/>
        </w:rPr>
        <w:t xml:space="preserve"> requirements for non-contiguous and multi-band requirements.</w:t>
      </w:r>
    </w:p>
    <w:p w:rsidR="007076A1" w:rsidRPr="00641417" w:rsidRDefault="007076A1" w:rsidP="007076A1">
      <w:pPr>
        <w:rPr>
          <w:b/>
        </w:rPr>
      </w:pPr>
      <w:r w:rsidRPr="00641417">
        <w:rPr>
          <w:rFonts w:hint="eastAsia"/>
          <w:b/>
        </w:rPr>
        <w:t xml:space="preserve">Proposal </w:t>
      </w:r>
      <w:r>
        <w:rPr>
          <w:rFonts w:hint="eastAsia"/>
          <w:b/>
        </w:rPr>
        <w:t>3</w:t>
      </w:r>
      <w:r w:rsidRPr="00641417">
        <w:rPr>
          <w:rFonts w:hint="eastAsia"/>
          <w:b/>
        </w:rPr>
        <w:t xml:space="preserve">: No inside pass band </w:t>
      </w:r>
      <w:proofErr w:type="spellStart"/>
      <w:r w:rsidRPr="00641417">
        <w:rPr>
          <w:rFonts w:hint="eastAsia"/>
          <w:b/>
        </w:rPr>
        <w:t>OBUE</w:t>
      </w:r>
      <w:proofErr w:type="spellEnd"/>
      <w:r w:rsidRPr="00641417">
        <w:rPr>
          <w:rFonts w:hint="eastAsia"/>
          <w:b/>
        </w:rPr>
        <w:t xml:space="preserve"> requirement is defined for repeater.</w:t>
      </w:r>
    </w:p>
    <w:p w:rsidR="002E1ED3" w:rsidRPr="007076A1" w:rsidRDefault="007076A1" w:rsidP="002F54E0">
      <w:r w:rsidRPr="00641417">
        <w:rPr>
          <w:rFonts w:hint="eastAsia"/>
          <w:b/>
        </w:rPr>
        <w:t>Proposal</w:t>
      </w:r>
      <w:r>
        <w:rPr>
          <w:rFonts w:hint="eastAsia"/>
          <w:b/>
        </w:rPr>
        <w:t xml:space="preserve"> 4</w:t>
      </w:r>
      <w:r w:rsidRPr="00641417">
        <w:rPr>
          <w:rFonts w:hint="eastAsia"/>
          <w:b/>
        </w:rPr>
        <w:t xml:space="preserve">: UL </w:t>
      </w:r>
      <w:r w:rsidR="00197C94">
        <w:rPr>
          <w:rFonts w:hint="eastAsia"/>
          <w:b/>
        </w:rPr>
        <w:t xml:space="preserve">regional </w:t>
      </w:r>
      <w:r w:rsidRPr="00641417">
        <w:rPr>
          <w:rFonts w:hint="eastAsia"/>
          <w:b/>
        </w:rPr>
        <w:t xml:space="preserve">spurious emission requirements are based on declaration and the </w:t>
      </w:r>
      <w:r w:rsidRPr="00641417">
        <w:rPr>
          <w:b/>
        </w:rPr>
        <w:t>detail</w:t>
      </w:r>
      <w:r w:rsidRPr="00641417">
        <w:rPr>
          <w:rFonts w:hint="eastAsia"/>
          <w:b/>
        </w:rPr>
        <w:t xml:space="preserve">s can be left to </w:t>
      </w:r>
      <w:r w:rsidRPr="00641417">
        <w:rPr>
          <w:b/>
        </w:rPr>
        <w:t>implementation</w:t>
      </w:r>
      <w:r w:rsidRPr="00641417">
        <w:rPr>
          <w:rFonts w:hint="eastAsia"/>
          <w:b/>
        </w:rPr>
        <w:t>.</w:t>
      </w:r>
      <w:bookmarkStart w:id="2" w:name="_GoBack"/>
      <w:bookmarkEnd w:id="2"/>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7668AA" w:rsidRPr="00AB18B0" w:rsidRDefault="00897C0B" w:rsidP="006A3B77">
      <w:pPr>
        <w:tabs>
          <w:tab w:val="num" w:pos="720"/>
        </w:tabs>
        <w:rPr>
          <w:lang w:val="en-US"/>
        </w:rPr>
      </w:pPr>
      <w:r w:rsidRPr="00D46165">
        <w:rPr>
          <w:rFonts w:hint="eastAsia"/>
        </w:rPr>
        <w:t xml:space="preserve">[1] </w:t>
      </w:r>
      <w:r w:rsidR="004570D9" w:rsidRPr="00AB18B0">
        <w:t>R4-2120666</w:t>
      </w:r>
      <w:r w:rsidR="00AB18B0">
        <w:rPr>
          <w:rFonts w:hint="eastAsia"/>
        </w:rPr>
        <w:t xml:space="preserve">, </w:t>
      </w:r>
      <w:r w:rsidR="00AB18B0">
        <w:t>“</w:t>
      </w:r>
      <w:proofErr w:type="spellStart"/>
      <w:r w:rsidR="004570D9" w:rsidRPr="00AB18B0">
        <w:t>WF</w:t>
      </w:r>
      <w:proofErr w:type="spellEnd"/>
      <w:r w:rsidR="004570D9" w:rsidRPr="00AB18B0">
        <w:t xml:space="preserve"> on repeater conducted requirements</w:t>
      </w:r>
      <w:r w:rsidR="00AB18B0">
        <w:t>”</w:t>
      </w:r>
      <w:r w:rsidR="00AB18B0">
        <w:rPr>
          <w:rFonts w:hint="eastAsia"/>
        </w:rPr>
        <w:t xml:space="preserve">, </w:t>
      </w:r>
      <w:proofErr w:type="spellStart"/>
      <w:r w:rsidR="00AB18B0">
        <w:rPr>
          <w:rFonts w:hint="eastAsia"/>
        </w:rPr>
        <w:t>CMCC</w:t>
      </w:r>
      <w:proofErr w:type="spellEnd"/>
    </w:p>
    <w:sectPr w:rsidR="007668AA" w:rsidRPr="00AB18B0"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1D3" w:rsidRDefault="003871D3" w:rsidP="0095591C">
      <w:pPr>
        <w:spacing w:after="60"/>
        <w:ind w:left="210"/>
      </w:pPr>
      <w:r>
        <w:separator/>
      </w:r>
    </w:p>
  </w:endnote>
  <w:endnote w:type="continuationSeparator" w:id="0">
    <w:p w:rsidR="003871D3" w:rsidRDefault="003871D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C381A">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1D3" w:rsidRDefault="003871D3" w:rsidP="0095591C">
      <w:pPr>
        <w:spacing w:after="60"/>
        <w:ind w:left="210"/>
      </w:pPr>
      <w:r>
        <w:separator/>
      </w:r>
    </w:p>
  </w:footnote>
  <w:footnote w:type="continuationSeparator" w:id="0">
    <w:p w:rsidR="003871D3" w:rsidRDefault="003871D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797B60"/>
    <w:multiLevelType w:val="hybridMultilevel"/>
    <w:tmpl w:val="C6765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8E0792B"/>
    <w:multiLevelType w:val="hybridMultilevel"/>
    <w:tmpl w:val="822C321C"/>
    <w:lvl w:ilvl="0" w:tplc="DDCC609E">
      <w:start w:val="1"/>
      <w:numFmt w:val="bullet"/>
      <w:lvlText w:val="•"/>
      <w:lvlJc w:val="left"/>
      <w:pPr>
        <w:tabs>
          <w:tab w:val="num" w:pos="720"/>
        </w:tabs>
        <w:ind w:left="720" w:hanging="360"/>
      </w:pPr>
      <w:rPr>
        <w:rFonts w:ascii="Arial" w:hAnsi="Arial" w:hint="default"/>
      </w:rPr>
    </w:lvl>
    <w:lvl w:ilvl="1" w:tplc="EA3820D4" w:tentative="1">
      <w:start w:val="1"/>
      <w:numFmt w:val="bullet"/>
      <w:lvlText w:val="•"/>
      <w:lvlJc w:val="left"/>
      <w:pPr>
        <w:tabs>
          <w:tab w:val="num" w:pos="1440"/>
        </w:tabs>
        <w:ind w:left="1440" w:hanging="360"/>
      </w:pPr>
      <w:rPr>
        <w:rFonts w:ascii="Arial" w:hAnsi="Arial" w:hint="default"/>
      </w:rPr>
    </w:lvl>
    <w:lvl w:ilvl="2" w:tplc="EFA676FC" w:tentative="1">
      <w:start w:val="1"/>
      <w:numFmt w:val="bullet"/>
      <w:lvlText w:val="•"/>
      <w:lvlJc w:val="left"/>
      <w:pPr>
        <w:tabs>
          <w:tab w:val="num" w:pos="2160"/>
        </w:tabs>
        <w:ind w:left="2160" w:hanging="360"/>
      </w:pPr>
      <w:rPr>
        <w:rFonts w:ascii="Arial" w:hAnsi="Arial" w:hint="default"/>
      </w:rPr>
    </w:lvl>
    <w:lvl w:ilvl="3" w:tplc="43B6FEEC" w:tentative="1">
      <w:start w:val="1"/>
      <w:numFmt w:val="bullet"/>
      <w:lvlText w:val="•"/>
      <w:lvlJc w:val="left"/>
      <w:pPr>
        <w:tabs>
          <w:tab w:val="num" w:pos="2880"/>
        </w:tabs>
        <w:ind w:left="2880" w:hanging="360"/>
      </w:pPr>
      <w:rPr>
        <w:rFonts w:ascii="Arial" w:hAnsi="Arial" w:hint="default"/>
      </w:rPr>
    </w:lvl>
    <w:lvl w:ilvl="4" w:tplc="595EF98E" w:tentative="1">
      <w:start w:val="1"/>
      <w:numFmt w:val="bullet"/>
      <w:lvlText w:val="•"/>
      <w:lvlJc w:val="left"/>
      <w:pPr>
        <w:tabs>
          <w:tab w:val="num" w:pos="3600"/>
        </w:tabs>
        <w:ind w:left="3600" w:hanging="360"/>
      </w:pPr>
      <w:rPr>
        <w:rFonts w:ascii="Arial" w:hAnsi="Arial" w:hint="default"/>
      </w:rPr>
    </w:lvl>
    <w:lvl w:ilvl="5" w:tplc="50FAFB92" w:tentative="1">
      <w:start w:val="1"/>
      <w:numFmt w:val="bullet"/>
      <w:lvlText w:val="•"/>
      <w:lvlJc w:val="left"/>
      <w:pPr>
        <w:tabs>
          <w:tab w:val="num" w:pos="4320"/>
        </w:tabs>
        <w:ind w:left="4320" w:hanging="360"/>
      </w:pPr>
      <w:rPr>
        <w:rFonts w:ascii="Arial" w:hAnsi="Arial" w:hint="default"/>
      </w:rPr>
    </w:lvl>
    <w:lvl w:ilvl="6" w:tplc="9600056A" w:tentative="1">
      <w:start w:val="1"/>
      <w:numFmt w:val="bullet"/>
      <w:lvlText w:val="•"/>
      <w:lvlJc w:val="left"/>
      <w:pPr>
        <w:tabs>
          <w:tab w:val="num" w:pos="5040"/>
        </w:tabs>
        <w:ind w:left="5040" w:hanging="360"/>
      </w:pPr>
      <w:rPr>
        <w:rFonts w:ascii="Arial" w:hAnsi="Arial" w:hint="default"/>
      </w:rPr>
    </w:lvl>
    <w:lvl w:ilvl="7" w:tplc="FF6ED872" w:tentative="1">
      <w:start w:val="1"/>
      <w:numFmt w:val="bullet"/>
      <w:lvlText w:val="•"/>
      <w:lvlJc w:val="left"/>
      <w:pPr>
        <w:tabs>
          <w:tab w:val="num" w:pos="5760"/>
        </w:tabs>
        <w:ind w:left="5760" w:hanging="360"/>
      </w:pPr>
      <w:rPr>
        <w:rFonts w:ascii="Arial" w:hAnsi="Arial" w:hint="default"/>
      </w:rPr>
    </w:lvl>
    <w:lvl w:ilvl="8" w:tplc="29588C2E" w:tentative="1">
      <w:start w:val="1"/>
      <w:numFmt w:val="bullet"/>
      <w:lvlText w:val="•"/>
      <w:lvlJc w:val="left"/>
      <w:pPr>
        <w:tabs>
          <w:tab w:val="num" w:pos="6480"/>
        </w:tabs>
        <w:ind w:left="6480" w:hanging="360"/>
      </w:pPr>
      <w:rPr>
        <w:rFonts w:ascii="Arial" w:hAnsi="Arial" w:hint="default"/>
      </w:rPr>
    </w:lvl>
  </w:abstractNum>
  <w:abstractNum w:abstractNumId="11">
    <w:nsid w:val="49854902"/>
    <w:multiLevelType w:val="multilevel"/>
    <w:tmpl w:val="498549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693860CF"/>
    <w:multiLevelType w:val="hybridMultilevel"/>
    <w:tmpl w:val="5FF477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5245AD"/>
    <w:multiLevelType w:val="hybridMultilevel"/>
    <w:tmpl w:val="4FD2B142"/>
    <w:lvl w:ilvl="0" w:tplc="FC9A4F1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E6D6075"/>
    <w:multiLevelType w:val="multilevel"/>
    <w:tmpl w:val="73A4D16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5"/>
  </w:num>
  <w:num w:numId="2">
    <w:abstractNumId w:val="4"/>
  </w:num>
  <w:num w:numId="3">
    <w:abstractNumId w:val="1"/>
  </w:num>
  <w:num w:numId="4">
    <w:abstractNumId w:val="12"/>
  </w:num>
  <w:num w:numId="5">
    <w:abstractNumId w:val="5"/>
  </w:num>
  <w:num w:numId="6">
    <w:abstractNumId w:val="21"/>
  </w:num>
  <w:num w:numId="7">
    <w:abstractNumId w:val="3"/>
  </w:num>
  <w:num w:numId="8">
    <w:abstractNumId w:val="13"/>
  </w:num>
  <w:num w:numId="9">
    <w:abstractNumId w:val="7"/>
  </w:num>
  <w:num w:numId="10">
    <w:abstractNumId w:val="20"/>
  </w:num>
  <w:num w:numId="11">
    <w:abstractNumId w:val="22"/>
  </w:num>
  <w:num w:numId="12">
    <w:abstractNumId w:val="23"/>
  </w:num>
  <w:num w:numId="13">
    <w:abstractNumId w:val="8"/>
  </w:num>
  <w:num w:numId="14">
    <w:abstractNumId w:val="9"/>
  </w:num>
  <w:num w:numId="15">
    <w:abstractNumId w:val="6"/>
  </w:num>
  <w:num w:numId="16">
    <w:abstractNumId w:val="17"/>
  </w:num>
  <w:num w:numId="17">
    <w:abstractNumId w:val="0"/>
  </w:num>
  <w:num w:numId="18">
    <w:abstractNumId w:val="18"/>
  </w:num>
  <w:num w:numId="19">
    <w:abstractNumId w:val="14"/>
  </w:num>
  <w:num w:numId="20">
    <w:abstractNumId w:val="19"/>
  </w:num>
  <w:num w:numId="21">
    <w:abstractNumId w:val="2"/>
  </w:num>
  <w:num w:numId="22">
    <w:abstractNumId w:val="10"/>
  </w:num>
  <w:num w:numId="23">
    <w:abstractNumId w:val="11"/>
  </w:num>
  <w:num w:numId="24">
    <w:abstractNumId w:val="24"/>
  </w:num>
  <w:num w:numId="2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AF8"/>
    <w:rsid w:val="00000C90"/>
    <w:rsid w:val="0000199F"/>
    <w:rsid w:val="00001C6B"/>
    <w:rsid w:val="00001E27"/>
    <w:rsid w:val="000027BE"/>
    <w:rsid w:val="00002D44"/>
    <w:rsid w:val="00003FCE"/>
    <w:rsid w:val="00004307"/>
    <w:rsid w:val="00005AA1"/>
    <w:rsid w:val="000063D7"/>
    <w:rsid w:val="000065F9"/>
    <w:rsid w:val="000067AF"/>
    <w:rsid w:val="000072DB"/>
    <w:rsid w:val="00007A8A"/>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4E1B"/>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0D40"/>
    <w:rsid w:val="000E1191"/>
    <w:rsid w:val="000E1DD4"/>
    <w:rsid w:val="000E1EB4"/>
    <w:rsid w:val="000E21B9"/>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1C4F"/>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5DB2"/>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0F5"/>
    <w:rsid w:val="001642BA"/>
    <w:rsid w:val="0016486C"/>
    <w:rsid w:val="0016487F"/>
    <w:rsid w:val="00165816"/>
    <w:rsid w:val="00165F2D"/>
    <w:rsid w:val="00166042"/>
    <w:rsid w:val="00166236"/>
    <w:rsid w:val="001664A6"/>
    <w:rsid w:val="00166B18"/>
    <w:rsid w:val="001675CF"/>
    <w:rsid w:val="00170187"/>
    <w:rsid w:val="00171BAB"/>
    <w:rsid w:val="00171BCB"/>
    <w:rsid w:val="00171E2C"/>
    <w:rsid w:val="00171FBD"/>
    <w:rsid w:val="00172385"/>
    <w:rsid w:val="001729F9"/>
    <w:rsid w:val="00173053"/>
    <w:rsid w:val="001733B5"/>
    <w:rsid w:val="001735EB"/>
    <w:rsid w:val="0017361C"/>
    <w:rsid w:val="0017472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97C94"/>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21F"/>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1ED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871D3"/>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570D9"/>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DE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2F80"/>
    <w:rsid w:val="004A349C"/>
    <w:rsid w:val="004A40E0"/>
    <w:rsid w:val="004A4756"/>
    <w:rsid w:val="004A4832"/>
    <w:rsid w:val="004A4938"/>
    <w:rsid w:val="004A6CE8"/>
    <w:rsid w:val="004B011F"/>
    <w:rsid w:val="004B07CA"/>
    <w:rsid w:val="004B1152"/>
    <w:rsid w:val="004B11B0"/>
    <w:rsid w:val="004B143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D5"/>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8"/>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29A"/>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578"/>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FA6"/>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677A"/>
    <w:rsid w:val="006373C2"/>
    <w:rsid w:val="00637B40"/>
    <w:rsid w:val="00641417"/>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3B77"/>
    <w:rsid w:val="006A4C15"/>
    <w:rsid w:val="006A5935"/>
    <w:rsid w:val="006A5A90"/>
    <w:rsid w:val="006A5D69"/>
    <w:rsid w:val="006A5E91"/>
    <w:rsid w:val="006A7113"/>
    <w:rsid w:val="006A7190"/>
    <w:rsid w:val="006B0130"/>
    <w:rsid w:val="006B0DAC"/>
    <w:rsid w:val="006B10FB"/>
    <w:rsid w:val="006B13BF"/>
    <w:rsid w:val="006B2416"/>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6A1"/>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8AA"/>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6A9"/>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5D8D"/>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0FC"/>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14A"/>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03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C5B"/>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81A"/>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157"/>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0DA"/>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0FBA"/>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B17"/>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786"/>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1F"/>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685A"/>
    <w:rsid w:val="00AA75B5"/>
    <w:rsid w:val="00AA765B"/>
    <w:rsid w:val="00AA7CC4"/>
    <w:rsid w:val="00AB0977"/>
    <w:rsid w:val="00AB0AAA"/>
    <w:rsid w:val="00AB18B0"/>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5AF"/>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59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B52"/>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887"/>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10"/>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4648"/>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6C08"/>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1E1"/>
    <w:rsid w:val="00C472AE"/>
    <w:rsid w:val="00C4730E"/>
    <w:rsid w:val="00C4764A"/>
    <w:rsid w:val="00C47839"/>
    <w:rsid w:val="00C47E95"/>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803"/>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D3D"/>
    <w:rsid w:val="00C9163B"/>
    <w:rsid w:val="00C91975"/>
    <w:rsid w:val="00C924A6"/>
    <w:rsid w:val="00C94079"/>
    <w:rsid w:val="00C948BD"/>
    <w:rsid w:val="00C9492A"/>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1C"/>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3F7B"/>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4D7F"/>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6C7A"/>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5FE"/>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5563"/>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B56"/>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77FBF"/>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1BC3"/>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139"/>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17292888">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5902183">
      <w:bodyDiv w:val="1"/>
      <w:marLeft w:val="0"/>
      <w:marRight w:val="0"/>
      <w:marTop w:val="0"/>
      <w:marBottom w:val="0"/>
      <w:divBdr>
        <w:top w:val="none" w:sz="0" w:space="0" w:color="auto"/>
        <w:left w:val="none" w:sz="0" w:space="0" w:color="auto"/>
        <w:bottom w:val="none" w:sz="0" w:space="0" w:color="auto"/>
        <w:right w:val="none" w:sz="0" w:space="0" w:color="auto"/>
      </w:divBdr>
      <w:divsChild>
        <w:div w:id="384841616">
          <w:marLeft w:val="547"/>
          <w:marRight w:val="0"/>
          <w:marTop w:val="154"/>
          <w:marBottom w:val="0"/>
          <w:divBdr>
            <w:top w:val="none" w:sz="0" w:space="0" w:color="auto"/>
            <w:left w:val="none" w:sz="0" w:space="0" w:color="auto"/>
            <w:bottom w:val="none" w:sz="0" w:space="0" w:color="auto"/>
            <w:right w:val="none" w:sz="0" w:space="0" w:color="auto"/>
          </w:divBdr>
        </w:div>
      </w:divsChild>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64847807">
      <w:bodyDiv w:val="1"/>
      <w:marLeft w:val="0"/>
      <w:marRight w:val="0"/>
      <w:marTop w:val="0"/>
      <w:marBottom w:val="0"/>
      <w:divBdr>
        <w:top w:val="none" w:sz="0" w:space="0" w:color="auto"/>
        <w:left w:val="none" w:sz="0" w:space="0" w:color="auto"/>
        <w:bottom w:val="none" w:sz="0" w:space="0" w:color="auto"/>
        <w:right w:val="none" w:sz="0" w:space="0" w:color="auto"/>
      </w:divBdr>
      <w:divsChild>
        <w:div w:id="1931234681">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620484">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35651169">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1535525">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784569475">
      <w:bodyDiv w:val="1"/>
      <w:marLeft w:val="0"/>
      <w:marRight w:val="0"/>
      <w:marTop w:val="0"/>
      <w:marBottom w:val="0"/>
      <w:divBdr>
        <w:top w:val="none" w:sz="0" w:space="0" w:color="auto"/>
        <w:left w:val="none" w:sz="0" w:space="0" w:color="auto"/>
        <w:bottom w:val="none" w:sz="0" w:space="0" w:color="auto"/>
        <w:right w:val="none" w:sz="0" w:space="0" w:color="auto"/>
      </w:divBdr>
      <w:divsChild>
        <w:div w:id="1189485045">
          <w:marLeft w:val="547"/>
          <w:marRight w:val="0"/>
          <w:marTop w:val="154"/>
          <w:marBottom w:val="0"/>
          <w:divBdr>
            <w:top w:val="none" w:sz="0" w:space="0" w:color="auto"/>
            <w:left w:val="none" w:sz="0" w:space="0" w:color="auto"/>
            <w:bottom w:val="none" w:sz="0" w:space="0" w:color="auto"/>
            <w:right w:val="none" w:sz="0" w:space="0" w:color="auto"/>
          </w:divBdr>
        </w:div>
      </w:divsChild>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58545159">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4499666">
      <w:bodyDiv w:val="1"/>
      <w:marLeft w:val="0"/>
      <w:marRight w:val="0"/>
      <w:marTop w:val="0"/>
      <w:marBottom w:val="0"/>
      <w:divBdr>
        <w:top w:val="none" w:sz="0" w:space="0" w:color="auto"/>
        <w:left w:val="none" w:sz="0" w:space="0" w:color="auto"/>
        <w:bottom w:val="none" w:sz="0" w:space="0" w:color="auto"/>
        <w:right w:val="none" w:sz="0" w:space="0" w:color="auto"/>
      </w:divBdr>
    </w:div>
    <w:div w:id="2092655795">
      <w:bodyDiv w:val="1"/>
      <w:marLeft w:val="0"/>
      <w:marRight w:val="0"/>
      <w:marTop w:val="0"/>
      <w:marBottom w:val="0"/>
      <w:divBdr>
        <w:top w:val="none" w:sz="0" w:space="0" w:color="auto"/>
        <w:left w:val="none" w:sz="0" w:space="0" w:color="auto"/>
        <w:bottom w:val="none" w:sz="0" w:space="0" w:color="auto"/>
        <w:right w:val="none" w:sz="0" w:space="0" w:color="auto"/>
      </w:divBdr>
      <w:divsChild>
        <w:div w:id="1344745942">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007B4-DEAC-47C7-99B3-18A76322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1439</TotalTime>
  <Pages>2</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156</cp:revision>
  <cp:lastPrinted>2007-04-24T00:59:00Z</cp:lastPrinted>
  <dcterms:created xsi:type="dcterms:W3CDTF">2021-03-10T01:52:00Z</dcterms:created>
  <dcterms:modified xsi:type="dcterms:W3CDTF">2022-01-10T07:05:00Z</dcterms:modified>
</cp:coreProperties>
</file>